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7F" w:rsidRPr="000C6A7F" w:rsidRDefault="000C6A7F" w:rsidP="000C6A7F">
      <w:pPr>
        <w:spacing w:after="197" w:line="240" w:lineRule="auto"/>
        <w:jc w:val="center"/>
        <w:outlineLvl w:val="1"/>
        <w:rPr>
          <w:rFonts w:ascii="Times New Roman" w:eastAsia="Times New Roman" w:hAnsi="Times New Roman" w:cs="Times New Roman"/>
          <w:color w:val="082507"/>
          <w:spacing w:val="-20"/>
          <w:sz w:val="44"/>
          <w:szCs w:val="44"/>
        </w:rPr>
      </w:pPr>
      <w:r w:rsidRPr="000C6A7F">
        <w:rPr>
          <w:rFonts w:ascii="Times New Roman" w:eastAsia="Times New Roman" w:hAnsi="Times New Roman" w:cs="Times New Roman"/>
          <w:color w:val="082507"/>
          <w:spacing w:val="-20"/>
          <w:sz w:val="44"/>
          <w:szCs w:val="44"/>
        </w:rPr>
        <w:t>порядок поступления на службу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b/>
          <w:bCs/>
          <w:color w:val="082507"/>
          <w:sz w:val="28"/>
          <w:szCs w:val="28"/>
        </w:rPr>
        <w:t>Федеральный закон от 02.03.2007 N 25-ФЗ (ред. от 22.12.2014) "О муниципальной службе в Российской Федерации"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i/>
          <w:iCs/>
          <w:color w:val="082507"/>
          <w:sz w:val="28"/>
          <w:szCs w:val="28"/>
        </w:rPr>
        <w:t>(выдержки из документа)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b/>
          <w:bCs/>
          <w:color w:val="082507"/>
          <w:sz w:val="28"/>
          <w:szCs w:val="28"/>
        </w:rPr>
        <w:t>Глава 4. Порядок поступления на муниципальную службу, ее прохождения и прекращения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b/>
          <w:bCs/>
          <w:color w:val="082507"/>
          <w:sz w:val="28"/>
          <w:szCs w:val="28"/>
        </w:rPr>
        <w:t>Статья 16. Поступление на муниципальную службу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1. </w:t>
      </w:r>
      <w:proofErr w:type="gramStart"/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2. </w:t>
      </w:r>
      <w:proofErr w:type="gramStart"/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3. При поступлении на муниципальную службу гражданин представляет: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1) заявление с просьбой о поступлении на муниципальную службу и замещении должности муниципальной службы;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2) 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3) паспорт;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4) трудовую книжку, за исключением случаев, когда трудовой договор (контракт) заключается впервые;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5) документ об образовании;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6) 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7) 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8) документы воинского учета - для граждан, пребывающих в запасе, и лиц, подлежащих призыву на военную службу;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lastRenderedPageBreak/>
        <w:t>9) заключение медицинского учреждения об отсутствии заболевания, препятствующего поступлению на муниципальную службу;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10) 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11)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4. 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5. 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 xml:space="preserve">6. Поступление гражданина на муниципальную службу осуществляется </w:t>
      </w:r>
      <w:proofErr w:type="gramStart"/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 xml:space="preserve"> с учетом особенностей, предусмотренных настоящим Федеральным законом.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7. 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«Об общих принципах организации местного самоуправления в Российской Федерации».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8. 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C6A7F" w:rsidRPr="000C6A7F" w:rsidRDefault="000C6A7F" w:rsidP="000C6A7F">
      <w:pPr>
        <w:spacing w:after="118" w:line="328" w:lineRule="atLeast"/>
        <w:jc w:val="both"/>
        <w:rPr>
          <w:rFonts w:ascii="Times New Roman" w:eastAsia="Times New Roman" w:hAnsi="Times New Roman" w:cs="Times New Roman"/>
          <w:color w:val="082507"/>
          <w:sz w:val="28"/>
          <w:szCs w:val="28"/>
        </w:rPr>
      </w:pPr>
      <w:r w:rsidRPr="000C6A7F">
        <w:rPr>
          <w:rFonts w:ascii="Times New Roman" w:eastAsia="Times New Roman" w:hAnsi="Times New Roman" w:cs="Times New Roman"/>
          <w:color w:val="082507"/>
          <w:sz w:val="28"/>
          <w:szCs w:val="28"/>
        </w:rPr>
        <w:t>9. Сторонами трудового договора при поступлении на муниципальную службу являются представитель нанимателя (работодатель) и муниципальный служащий».</w:t>
      </w:r>
    </w:p>
    <w:p w:rsidR="00E9534E" w:rsidRPr="000C6A7F" w:rsidRDefault="00E9534E" w:rsidP="000C6A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534E" w:rsidRPr="000C6A7F" w:rsidSect="000C6A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0C6A7F"/>
    <w:rsid w:val="000C6A7F"/>
    <w:rsid w:val="00E9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6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A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6A7F"/>
  </w:style>
  <w:style w:type="character" w:styleId="a4">
    <w:name w:val="Hyperlink"/>
    <w:basedOn w:val="a0"/>
    <w:uiPriority w:val="99"/>
    <w:semiHidden/>
    <w:unhideWhenUsed/>
    <w:rsid w:val="000C6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Company>MultiDVD Team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ИраНик</dc:creator>
  <cp:keywords/>
  <dc:description/>
  <cp:lastModifiedBy>ИраНик</cp:lastModifiedBy>
  <cp:revision>2</cp:revision>
  <dcterms:created xsi:type="dcterms:W3CDTF">2017-09-15T08:54:00Z</dcterms:created>
  <dcterms:modified xsi:type="dcterms:W3CDTF">2017-09-15T08:55:00Z</dcterms:modified>
</cp:coreProperties>
</file>